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E25B7E" w14:textId="77777777" w:rsidR="004C5CBF" w:rsidRPr="00BA4598" w:rsidRDefault="004C5CBF" w:rsidP="004C5CBF">
      <w:pPr>
        <w:spacing w:after="0"/>
        <w:rPr>
          <w:b/>
          <w:bCs/>
          <w:sz w:val="32"/>
          <w:szCs w:val="32"/>
        </w:rPr>
      </w:pPr>
      <w:r>
        <w:rPr>
          <w:b/>
          <w:bCs/>
          <w:sz w:val="32"/>
          <w:szCs w:val="32"/>
        </w:rPr>
        <w:t xml:space="preserve">Chair’s </w:t>
      </w:r>
      <w:r w:rsidRPr="007446AC">
        <w:rPr>
          <w:b/>
          <w:bCs/>
          <w:sz w:val="32"/>
          <w:szCs w:val="32"/>
        </w:rPr>
        <w:t xml:space="preserve">Report – </w:t>
      </w:r>
      <w:r>
        <w:rPr>
          <w:b/>
          <w:bCs/>
          <w:sz w:val="32"/>
          <w:szCs w:val="32"/>
        </w:rPr>
        <w:t>February 25</w:t>
      </w:r>
      <w:r w:rsidRPr="007446AC">
        <w:rPr>
          <w:b/>
          <w:bCs/>
          <w:sz w:val="32"/>
          <w:szCs w:val="32"/>
        </w:rPr>
        <w:t>, 202</w:t>
      </w:r>
      <w:r>
        <w:rPr>
          <w:b/>
          <w:bCs/>
          <w:sz w:val="32"/>
          <w:szCs w:val="32"/>
        </w:rPr>
        <w:t>1</w:t>
      </w:r>
      <w:r w:rsidRPr="007446AC">
        <w:rPr>
          <w:b/>
          <w:bCs/>
          <w:sz w:val="32"/>
          <w:szCs w:val="32"/>
        </w:rPr>
        <w:t xml:space="preserve"> </w:t>
      </w:r>
    </w:p>
    <w:p w14:paraId="3EDC9F74" w14:textId="77777777" w:rsidR="004C5CBF" w:rsidRPr="00A86728" w:rsidRDefault="004C5CBF" w:rsidP="004C5CBF">
      <w:pPr>
        <w:spacing w:after="0"/>
        <w:rPr>
          <w:sz w:val="16"/>
          <w:szCs w:val="16"/>
        </w:rPr>
      </w:pPr>
    </w:p>
    <w:p w14:paraId="30DE0533" w14:textId="77777777" w:rsidR="004C5CBF" w:rsidRPr="00FF3FF7" w:rsidRDefault="004C5CBF" w:rsidP="004C5CBF">
      <w:pPr>
        <w:spacing w:after="0"/>
        <w:rPr>
          <w:color w:val="000000" w:themeColor="text1"/>
          <w:sz w:val="28"/>
          <w:szCs w:val="28"/>
        </w:rPr>
      </w:pPr>
      <w:r>
        <w:rPr>
          <w:sz w:val="28"/>
          <w:szCs w:val="28"/>
        </w:rPr>
        <w:t xml:space="preserve">The LD voted in the balance of the E-Board. The new members </w:t>
      </w:r>
      <w:proofErr w:type="gramStart"/>
      <w:r>
        <w:rPr>
          <w:sz w:val="28"/>
          <w:szCs w:val="28"/>
        </w:rPr>
        <w:t>are:</w:t>
      </w:r>
      <w:proofErr w:type="gramEnd"/>
      <w:r>
        <w:rPr>
          <w:sz w:val="28"/>
          <w:szCs w:val="28"/>
        </w:rPr>
        <w:t xml:space="preserve"> Michael Achey, Ginny Bell, Laurie Kadet, Doug MacKenzie, Erin Phillips, Chris Piercy and</w:t>
      </w:r>
      <w:r w:rsidRPr="00C03BD1">
        <w:rPr>
          <w:sz w:val="28"/>
          <w:szCs w:val="28"/>
        </w:rPr>
        <w:t xml:space="preserve"> </w:t>
      </w:r>
      <w:r>
        <w:rPr>
          <w:sz w:val="28"/>
          <w:szCs w:val="28"/>
        </w:rPr>
        <w:t xml:space="preserve">Carollynn Zimmers. We need one more male or non-binary person who comes from the CK school district. </w:t>
      </w:r>
      <w:r w:rsidRPr="00570BF9">
        <w:rPr>
          <w:color w:val="000000" w:themeColor="text1"/>
          <w:sz w:val="28"/>
          <w:szCs w:val="28"/>
        </w:rPr>
        <w:t xml:space="preserve">Jesse Cockerham </w:t>
      </w:r>
      <w:r>
        <w:rPr>
          <w:color w:val="000000" w:themeColor="text1"/>
          <w:sz w:val="28"/>
          <w:szCs w:val="28"/>
        </w:rPr>
        <w:t>was appointed</w:t>
      </w:r>
      <w:r w:rsidRPr="00570BF9">
        <w:rPr>
          <w:color w:val="000000" w:themeColor="text1"/>
          <w:sz w:val="28"/>
          <w:szCs w:val="28"/>
        </w:rPr>
        <w:t xml:space="preserve"> Sergeant-at-</w:t>
      </w:r>
      <w:r>
        <w:rPr>
          <w:color w:val="000000" w:themeColor="text1"/>
          <w:sz w:val="28"/>
          <w:szCs w:val="28"/>
        </w:rPr>
        <w:t>A</w:t>
      </w:r>
      <w:r w:rsidRPr="00570BF9">
        <w:rPr>
          <w:color w:val="000000" w:themeColor="text1"/>
          <w:sz w:val="28"/>
          <w:szCs w:val="28"/>
        </w:rPr>
        <w:t>rms</w:t>
      </w:r>
      <w:r>
        <w:rPr>
          <w:color w:val="000000" w:themeColor="text1"/>
          <w:sz w:val="28"/>
          <w:szCs w:val="28"/>
        </w:rPr>
        <w:t xml:space="preserve"> where he will help manage the Zoom meetings. </w:t>
      </w:r>
      <w:r w:rsidRPr="00570BF9">
        <w:rPr>
          <w:color w:val="000000" w:themeColor="text1"/>
          <w:sz w:val="28"/>
          <w:szCs w:val="28"/>
        </w:rPr>
        <w:t>Ben Brueseke</w:t>
      </w:r>
      <w:r>
        <w:rPr>
          <w:color w:val="000000" w:themeColor="text1"/>
          <w:sz w:val="28"/>
          <w:szCs w:val="28"/>
        </w:rPr>
        <w:t xml:space="preserve"> volunteered to be the </w:t>
      </w:r>
      <w:r w:rsidRPr="00570BF9">
        <w:rPr>
          <w:color w:val="000000" w:themeColor="text1"/>
          <w:sz w:val="28"/>
          <w:szCs w:val="28"/>
        </w:rPr>
        <w:t>CKSD Representative</w:t>
      </w:r>
      <w:r>
        <w:rPr>
          <w:color w:val="000000" w:themeColor="text1"/>
          <w:sz w:val="28"/>
          <w:szCs w:val="28"/>
        </w:rPr>
        <w:t xml:space="preserve"> and this vote will be taken at the February meeting.</w:t>
      </w:r>
    </w:p>
    <w:p w14:paraId="507A4A1F" w14:textId="77777777" w:rsidR="004C5CBF" w:rsidRPr="00751554" w:rsidRDefault="004C5CBF" w:rsidP="004C5CBF">
      <w:pPr>
        <w:spacing w:after="0"/>
        <w:rPr>
          <w:sz w:val="16"/>
          <w:szCs w:val="16"/>
        </w:rPr>
      </w:pPr>
    </w:p>
    <w:p w14:paraId="7E7A63DF" w14:textId="77777777" w:rsidR="004C5CBF" w:rsidRDefault="004C5CBF" w:rsidP="004C5CBF">
      <w:pPr>
        <w:spacing w:after="0"/>
        <w:rPr>
          <w:sz w:val="28"/>
          <w:szCs w:val="28"/>
        </w:rPr>
      </w:pPr>
      <w:r>
        <w:rPr>
          <w:sz w:val="28"/>
          <w:szCs w:val="28"/>
        </w:rPr>
        <w:t xml:space="preserve">Laurie Kadet has volunteered to be the Platform committee chair. She is looking for people willing to be on the committee. The Credentials and Rules committees still need chairs and committee members. </w:t>
      </w:r>
    </w:p>
    <w:p w14:paraId="38564F55" w14:textId="77777777" w:rsidR="004C5CBF" w:rsidRPr="00751554" w:rsidRDefault="004C5CBF" w:rsidP="004C5CBF">
      <w:pPr>
        <w:spacing w:after="0"/>
        <w:rPr>
          <w:sz w:val="16"/>
          <w:szCs w:val="16"/>
        </w:rPr>
      </w:pPr>
    </w:p>
    <w:p w14:paraId="622E4A51" w14:textId="77777777" w:rsidR="004C5CBF" w:rsidRDefault="004C5CBF" w:rsidP="004C5CBF">
      <w:pPr>
        <w:spacing w:after="0"/>
        <w:rPr>
          <w:sz w:val="28"/>
          <w:szCs w:val="28"/>
        </w:rPr>
      </w:pPr>
      <w:r>
        <w:rPr>
          <w:sz w:val="28"/>
          <w:szCs w:val="28"/>
        </w:rPr>
        <w:t>The proposed revision to the reimbursement policy was adopted by a majority vote. A resolution concerning the City of Poulsbo’s artwork selection was adopted by the LD and sent out to the mayor, Poulsbo City Council members, the 23</w:t>
      </w:r>
      <w:r w:rsidRPr="00C03BD1">
        <w:rPr>
          <w:sz w:val="28"/>
          <w:szCs w:val="28"/>
          <w:vertAlign w:val="superscript"/>
        </w:rPr>
        <w:t>rd</w:t>
      </w:r>
      <w:r>
        <w:rPr>
          <w:sz w:val="28"/>
          <w:szCs w:val="28"/>
        </w:rPr>
        <w:t xml:space="preserve"> LD delegation, the Suquamish Tribal Chair and Tribal Council and the editor of the Kitsap Sun. The Kitsap Sun published the 23</w:t>
      </w:r>
      <w:r w:rsidRPr="001F5A37">
        <w:rPr>
          <w:sz w:val="28"/>
          <w:szCs w:val="28"/>
          <w:vertAlign w:val="superscript"/>
        </w:rPr>
        <w:t>rd</w:t>
      </w:r>
      <w:r>
        <w:rPr>
          <w:sz w:val="28"/>
          <w:szCs w:val="28"/>
        </w:rPr>
        <w:t>’s position as a Letter to the Editor –it was in Friday’s Feb 12 edition.</w:t>
      </w:r>
    </w:p>
    <w:p w14:paraId="24E5E87C" w14:textId="77777777" w:rsidR="004C5CBF" w:rsidRPr="00751554" w:rsidRDefault="004C5CBF" w:rsidP="004C5CBF">
      <w:pPr>
        <w:spacing w:after="0"/>
        <w:rPr>
          <w:sz w:val="16"/>
          <w:szCs w:val="16"/>
        </w:rPr>
      </w:pPr>
      <w:r>
        <w:rPr>
          <w:sz w:val="28"/>
          <w:szCs w:val="28"/>
        </w:rPr>
        <w:t xml:space="preserve"> </w:t>
      </w:r>
    </w:p>
    <w:p w14:paraId="23149578" w14:textId="77777777" w:rsidR="004C5CBF" w:rsidRDefault="004C5CBF" w:rsidP="004C5CBF">
      <w:pPr>
        <w:spacing w:after="0"/>
        <w:rPr>
          <w:sz w:val="28"/>
          <w:szCs w:val="28"/>
        </w:rPr>
      </w:pPr>
      <w:r>
        <w:rPr>
          <w:sz w:val="28"/>
          <w:szCs w:val="28"/>
        </w:rPr>
        <w:t>The WSDCC held two Diversity, Equity and Inclusion trainings that were basically listening sessions. During the sessions it was observed that the bulk of the talking was done by the white members, that the non-white folks were tired of carrying the burden of explaining everything and the expectation that they were the ones to do the talking. It was very emotional for some.</w:t>
      </w:r>
    </w:p>
    <w:p w14:paraId="67B6EDD0" w14:textId="77777777" w:rsidR="004C5CBF" w:rsidRPr="00BA4598" w:rsidRDefault="004C5CBF" w:rsidP="004C5CBF">
      <w:pPr>
        <w:spacing w:after="0"/>
        <w:rPr>
          <w:sz w:val="16"/>
          <w:szCs w:val="16"/>
        </w:rPr>
      </w:pPr>
    </w:p>
    <w:p w14:paraId="6FCE40DE" w14:textId="77777777" w:rsidR="004C5CBF" w:rsidRDefault="004C5CBF" w:rsidP="004C5CBF">
      <w:pPr>
        <w:spacing w:after="0"/>
        <w:rPr>
          <w:sz w:val="28"/>
          <w:szCs w:val="28"/>
        </w:rPr>
      </w:pPr>
      <w:r>
        <w:rPr>
          <w:sz w:val="28"/>
          <w:szCs w:val="28"/>
        </w:rPr>
        <w:t>There was a meeting of the Chairs Caucus to elect their officers and get set for the next biennium. Jeffrey Robinson was elected as chair. Jeffrey is the Franklin County chair from Eastern WA and created a chair resource binder to help chairs do their job.</w:t>
      </w:r>
    </w:p>
    <w:p w14:paraId="569B6B99" w14:textId="77777777" w:rsidR="004C5CBF" w:rsidRPr="00451447" w:rsidRDefault="004C5CBF" w:rsidP="004C5CBF">
      <w:pPr>
        <w:spacing w:after="0"/>
        <w:rPr>
          <w:sz w:val="16"/>
          <w:szCs w:val="16"/>
        </w:rPr>
      </w:pPr>
    </w:p>
    <w:p w14:paraId="237BBC9A" w14:textId="77777777" w:rsidR="004C5CBF" w:rsidRDefault="004C5CBF" w:rsidP="004C5CBF">
      <w:pPr>
        <w:spacing w:after="0"/>
        <w:rPr>
          <w:sz w:val="28"/>
          <w:szCs w:val="28"/>
        </w:rPr>
      </w:pPr>
      <w:r>
        <w:rPr>
          <w:sz w:val="28"/>
          <w:szCs w:val="28"/>
        </w:rPr>
        <w:t xml:space="preserve">The E-Board has embarked on a strategic plan for the LD to guide its work for the next biennium and beyond. </w:t>
      </w:r>
    </w:p>
    <w:p w14:paraId="5CFF28A0" w14:textId="77777777" w:rsidR="004C5CBF" w:rsidRPr="001F5A37" w:rsidRDefault="004C5CBF" w:rsidP="004C5CBF">
      <w:pPr>
        <w:spacing w:after="0"/>
        <w:rPr>
          <w:sz w:val="16"/>
          <w:szCs w:val="16"/>
        </w:rPr>
      </w:pPr>
    </w:p>
    <w:p w14:paraId="43C6634F" w14:textId="77777777" w:rsidR="004C5CBF" w:rsidRDefault="004C5CBF" w:rsidP="004C5CBF">
      <w:pPr>
        <w:spacing w:after="0"/>
        <w:rPr>
          <w:b/>
          <w:bCs/>
          <w:sz w:val="28"/>
          <w:szCs w:val="28"/>
        </w:rPr>
      </w:pPr>
      <w:r w:rsidRPr="00FF229E">
        <w:rPr>
          <w:b/>
          <w:bCs/>
          <w:sz w:val="28"/>
          <w:szCs w:val="28"/>
        </w:rPr>
        <w:t>Committees</w:t>
      </w:r>
      <w:r>
        <w:rPr>
          <w:b/>
          <w:bCs/>
          <w:sz w:val="28"/>
          <w:szCs w:val="28"/>
        </w:rPr>
        <w:t xml:space="preserve"> – Chairs</w:t>
      </w:r>
    </w:p>
    <w:p w14:paraId="2CDC97BB" w14:textId="77777777" w:rsidR="004C5CBF" w:rsidRDefault="004C5CBF" w:rsidP="004C5CBF">
      <w:pPr>
        <w:spacing w:after="0"/>
        <w:rPr>
          <w:sz w:val="28"/>
          <w:szCs w:val="28"/>
        </w:rPr>
      </w:pPr>
      <w:r>
        <w:rPr>
          <w:sz w:val="28"/>
          <w:szCs w:val="28"/>
        </w:rPr>
        <w:t>Communications – Doug MacKenzie</w:t>
      </w:r>
      <w:r>
        <w:rPr>
          <w:sz w:val="28"/>
          <w:szCs w:val="28"/>
        </w:rPr>
        <w:tab/>
      </w:r>
      <w:r>
        <w:rPr>
          <w:sz w:val="28"/>
          <w:szCs w:val="28"/>
        </w:rPr>
        <w:tab/>
      </w:r>
      <w:r>
        <w:rPr>
          <w:sz w:val="28"/>
          <w:szCs w:val="28"/>
        </w:rPr>
        <w:tab/>
        <w:t>Outreach – Marsha Cutting</w:t>
      </w:r>
    </w:p>
    <w:p w14:paraId="25B5A618" w14:textId="77777777" w:rsidR="004C5CBF" w:rsidRDefault="004C5CBF" w:rsidP="004C5CBF">
      <w:pPr>
        <w:spacing w:after="0"/>
        <w:rPr>
          <w:sz w:val="28"/>
          <w:szCs w:val="28"/>
        </w:rPr>
      </w:pPr>
      <w:r>
        <w:rPr>
          <w:sz w:val="28"/>
          <w:szCs w:val="28"/>
        </w:rPr>
        <w:t>Diversity, Equity &amp; Inclusion – Shannon Turner</w:t>
      </w:r>
      <w:r>
        <w:rPr>
          <w:sz w:val="28"/>
          <w:szCs w:val="28"/>
        </w:rPr>
        <w:tab/>
        <w:t>Platform – Laurie Kadet</w:t>
      </w:r>
    </w:p>
    <w:p w14:paraId="44B1B34C" w14:textId="77777777" w:rsidR="004C5CBF" w:rsidRDefault="004C5CBF" w:rsidP="004C5CBF">
      <w:pPr>
        <w:spacing w:after="0"/>
        <w:rPr>
          <w:sz w:val="28"/>
          <w:szCs w:val="28"/>
        </w:rPr>
      </w:pPr>
      <w:r>
        <w:rPr>
          <w:sz w:val="28"/>
          <w:szCs w:val="28"/>
        </w:rPr>
        <w:t>Events – Erin Phillips</w:t>
      </w:r>
      <w:r>
        <w:rPr>
          <w:sz w:val="28"/>
          <w:szCs w:val="28"/>
        </w:rPr>
        <w:tab/>
      </w:r>
      <w:r>
        <w:rPr>
          <w:sz w:val="28"/>
          <w:szCs w:val="28"/>
        </w:rPr>
        <w:tab/>
      </w:r>
      <w:r>
        <w:rPr>
          <w:sz w:val="28"/>
          <w:szCs w:val="28"/>
        </w:rPr>
        <w:tab/>
      </w:r>
      <w:r>
        <w:rPr>
          <w:sz w:val="28"/>
          <w:szCs w:val="28"/>
        </w:rPr>
        <w:tab/>
      </w:r>
      <w:r>
        <w:rPr>
          <w:sz w:val="28"/>
          <w:szCs w:val="28"/>
        </w:rPr>
        <w:tab/>
        <w:t>PCO Training &amp; Support – Debbie Hollyer &amp; Carollynn Zimmers</w:t>
      </w:r>
    </w:p>
    <w:p w14:paraId="511F71A5" w14:textId="5164876C" w:rsidR="00462CC6" w:rsidRPr="004C5CBF" w:rsidRDefault="004C5CBF" w:rsidP="004C5CBF">
      <w:pPr>
        <w:spacing w:after="0"/>
        <w:rPr>
          <w:sz w:val="28"/>
          <w:szCs w:val="28"/>
        </w:rPr>
      </w:pPr>
      <w:r>
        <w:rPr>
          <w:sz w:val="28"/>
          <w:szCs w:val="28"/>
        </w:rPr>
        <w:t>Membership – Ginger Sommerhauser</w:t>
      </w:r>
      <w:r>
        <w:rPr>
          <w:sz w:val="28"/>
          <w:szCs w:val="28"/>
        </w:rPr>
        <w:tab/>
      </w:r>
      <w:r>
        <w:rPr>
          <w:sz w:val="28"/>
          <w:szCs w:val="28"/>
        </w:rPr>
        <w:tab/>
      </w:r>
      <w:r>
        <w:rPr>
          <w:sz w:val="28"/>
          <w:szCs w:val="28"/>
        </w:rPr>
        <w:tab/>
        <w:t>Volunteer/Action – Ginny Bell</w:t>
      </w:r>
    </w:p>
    <w:sectPr w:rsidR="00462CC6" w:rsidRPr="004C5CBF" w:rsidSect="001F5A37">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CBF"/>
    <w:rsid w:val="00451447"/>
    <w:rsid w:val="00462CC6"/>
    <w:rsid w:val="004C5CBF"/>
    <w:rsid w:val="005D15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F4270"/>
  <w15:chartTrackingRefBased/>
  <w15:docId w15:val="{822E7351-E13E-4FE0-8B99-F0EFDC72E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8"/>
        <w:szCs w:val="28"/>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5CBF"/>
    <w:pPr>
      <w:spacing w:after="160"/>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325</Words>
  <Characters>1857</Characters>
  <Application>Microsoft Office Word</Application>
  <DocSecurity>0</DocSecurity>
  <Lines>15</Lines>
  <Paragraphs>4</Paragraphs>
  <ScaleCrop>false</ScaleCrop>
  <Company/>
  <LinksUpToDate>false</LinksUpToDate>
  <CharactersWithSpaces>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Kitsap23 Democrats</dc:creator>
  <cp:keywords/>
  <dc:description/>
  <cp:lastModifiedBy>Kitsap23 Democrats</cp:lastModifiedBy>
  <cp:revision>2</cp:revision>
  <dcterms:created xsi:type="dcterms:W3CDTF">2021-02-21T05:00:00Z</dcterms:created>
  <dcterms:modified xsi:type="dcterms:W3CDTF">2021-02-21T05:02:00Z</dcterms:modified>
</cp:coreProperties>
</file>